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8" w:type="dxa"/>
        <w:tblInd w:w="-743" w:type="dxa"/>
        <w:tblLook w:val="04A0" w:firstRow="1" w:lastRow="0" w:firstColumn="1" w:lastColumn="0" w:noHBand="0" w:noVBand="1"/>
      </w:tblPr>
      <w:tblGrid>
        <w:gridCol w:w="4429"/>
        <w:gridCol w:w="6379"/>
      </w:tblGrid>
      <w:tr w:rsidR="00701CD3" w:rsidRPr="00B6619B" w14:paraId="29A2A0D2" w14:textId="77777777" w:rsidTr="00E02EB4">
        <w:tc>
          <w:tcPr>
            <w:tcW w:w="4429" w:type="dxa"/>
            <w:shd w:val="clear" w:color="auto" w:fill="auto"/>
          </w:tcPr>
          <w:p w14:paraId="6753938C" w14:textId="77777777" w:rsidR="00701CD3" w:rsidRPr="00B6619B" w:rsidRDefault="00701CD3" w:rsidP="00A83FDA">
            <w:pPr>
              <w:spacing w:after="0" w:line="240" w:lineRule="auto"/>
              <w:jc w:val="center"/>
              <w:rPr>
                <w:bCs/>
                <w:spacing w:val="2"/>
              </w:rPr>
            </w:pPr>
            <w:r w:rsidRPr="00B6619B">
              <w:rPr>
                <w:bCs/>
                <w:spacing w:val="2"/>
              </w:rPr>
              <w:t>BỘ GIÁO DỤC VÀ ĐÀO TẠO</w:t>
            </w:r>
          </w:p>
          <w:p w14:paraId="0C5059AC" w14:textId="77777777" w:rsidR="00701CD3" w:rsidRDefault="00701CD3" w:rsidP="00A83FDA">
            <w:pPr>
              <w:spacing w:after="0" w:line="240" w:lineRule="auto"/>
              <w:jc w:val="center"/>
              <w:rPr>
                <w:b/>
                <w:spacing w:val="2"/>
              </w:rPr>
            </w:pPr>
            <w:r w:rsidRPr="00B6619B">
              <w:rPr>
                <w:b/>
                <w:spacing w:val="2"/>
              </w:rPr>
              <w:t>TRƯỜNG HỮU NGHỊ T78</w:t>
            </w:r>
          </w:p>
          <w:p w14:paraId="018CDFF9" w14:textId="77777777" w:rsidR="00701CD3" w:rsidRPr="00B6619B" w:rsidRDefault="00701CD3" w:rsidP="00A83FDA">
            <w:pPr>
              <w:spacing w:after="0" w:line="240" w:lineRule="auto"/>
              <w:jc w:val="center"/>
              <w:rPr>
                <w:b/>
                <w:spacing w:val="2"/>
              </w:rPr>
            </w:pPr>
            <w:r>
              <w:rPr>
                <w:b/>
                <w:spacing w:val="2"/>
              </w:rPr>
              <w:t>–––––––––––</w:t>
            </w:r>
          </w:p>
          <w:p w14:paraId="147907AF" w14:textId="77777777" w:rsidR="00701CD3" w:rsidRPr="00786481" w:rsidRDefault="00786481" w:rsidP="00A83FDA">
            <w:pPr>
              <w:spacing w:after="0" w:line="240" w:lineRule="auto"/>
              <w:jc w:val="center"/>
              <w:rPr>
                <w:bCs/>
                <w:spacing w:val="2"/>
              </w:rPr>
            </w:pPr>
            <w:r w:rsidRPr="00786481">
              <w:rPr>
                <w:bCs/>
                <w:spacing w:val="2"/>
              </w:rPr>
              <w:t>Số:       /TB-HNT78</w:t>
            </w:r>
          </w:p>
        </w:tc>
        <w:tc>
          <w:tcPr>
            <w:tcW w:w="6379" w:type="dxa"/>
            <w:shd w:val="clear" w:color="auto" w:fill="auto"/>
          </w:tcPr>
          <w:p w14:paraId="02288F35" w14:textId="77777777" w:rsidR="00701CD3" w:rsidRPr="00B6619B" w:rsidRDefault="00701CD3" w:rsidP="00A83FDA">
            <w:pPr>
              <w:spacing w:after="0" w:line="240" w:lineRule="auto"/>
              <w:jc w:val="center"/>
              <w:rPr>
                <w:b/>
                <w:spacing w:val="2"/>
              </w:rPr>
            </w:pPr>
            <w:r w:rsidRPr="00B6619B">
              <w:rPr>
                <w:b/>
                <w:spacing w:val="2"/>
              </w:rPr>
              <w:t>CỘNG HÒA XÃ HỘI CHỦ NGHĨA VIỆT NAM</w:t>
            </w:r>
          </w:p>
          <w:p w14:paraId="690A9FEF" w14:textId="77777777" w:rsidR="00701CD3" w:rsidRDefault="00701CD3" w:rsidP="00A83FDA">
            <w:pPr>
              <w:spacing w:after="0" w:line="240" w:lineRule="auto"/>
              <w:jc w:val="center"/>
              <w:rPr>
                <w:b/>
                <w:spacing w:val="2"/>
              </w:rPr>
            </w:pPr>
            <w:r w:rsidRPr="00B6619B">
              <w:rPr>
                <w:b/>
                <w:spacing w:val="2"/>
              </w:rPr>
              <w:t>Độc lập – Tự do – Hạnh phúc</w:t>
            </w:r>
          </w:p>
          <w:p w14:paraId="57A67472" w14:textId="5FBDC515" w:rsidR="00701CD3" w:rsidRDefault="00701CD3" w:rsidP="00A83FDA">
            <w:pPr>
              <w:spacing w:after="0" w:line="240" w:lineRule="auto"/>
              <w:jc w:val="center"/>
              <w:rPr>
                <w:b/>
                <w:spacing w:val="2"/>
              </w:rPr>
            </w:pPr>
            <w:r>
              <w:rPr>
                <w:b/>
                <w:spacing w:val="2"/>
              </w:rPr>
              <w:t>–––––––––––</w:t>
            </w:r>
            <w:r w:rsidR="00F25D3C">
              <w:rPr>
                <w:b/>
                <w:spacing w:val="2"/>
              </w:rPr>
              <w:t>–––––––––––––</w:t>
            </w:r>
          </w:p>
          <w:p w14:paraId="27CE1FB1" w14:textId="38DC908D" w:rsidR="00701CD3" w:rsidRPr="00F25D3C" w:rsidRDefault="00701CD3" w:rsidP="00875EFD">
            <w:pPr>
              <w:spacing w:after="0" w:line="240" w:lineRule="auto"/>
              <w:jc w:val="center"/>
              <w:rPr>
                <w:bCs/>
                <w:i/>
                <w:iCs/>
                <w:spacing w:val="2"/>
                <w:sz w:val="26"/>
                <w:szCs w:val="26"/>
              </w:rPr>
            </w:pPr>
            <w:r w:rsidRPr="00F25D3C">
              <w:rPr>
                <w:bCs/>
                <w:i/>
                <w:iCs/>
                <w:spacing w:val="2"/>
                <w:sz w:val="26"/>
                <w:szCs w:val="26"/>
              </w:rPr>
              <w:t xml:space="preserve">Hà Nội, ngày </w:t>
            </w:r>
            <w:r w:rsidR="009D1DBE" w:rsidRPr="00F25D3C">
              <w:rPr>
                <w:bCs/>
                <w:i/>
                <w:iCs/>
                <w:spacing w:val="2"/>
                <w:sz w:val="26"/>
                <w:szCs w:val="26"/>
              </w:rPr>
              <w:t xml:space="preserve"> </w:t>
            </w:r>
            <w:r w:rsidR="00875EFD">
              <w:rPr>
                <w:bCs/>
                <w:i/>
                <w:iCs/>
                <w:spacing w:val="2"/>
                <w:sz w:val="26"/>
                <w:szCs w:val="26"/>
              </w:rPr>
              <w:t xml:space="preserve"> </w:t>
            </w:r>
            <w:r w:rsidRPr="00F25D3C">
              <w:rPr>
                <w:bCs/>
                <w:i/>
                <w:iCs/>
                <w:spacing w:val="2"/>
                <w:sz w:val="26"/>
                <w:szCs w:val="26"/>
              </w:rPr>
              <w:t xml:space="preserve">  tháng  </w:t>
            </w:r>
            <w:r w:rsidR="009D1DBE" w:rsidRPr="00F25D3C">
              <w:rPr>
                <w:bCs/>
                <w:i/>
                <w:iCs/>
                <w:spacing w:val="2"/>
                <w:sz w:val="26"/>
                <w:szCs w:val="26"/>
              </w:rPr>
              <w:t xml:space="preserve"> </w:t>
            </w:r>
            <w:r w:rsidR="00875EFD">
              <w:rPr>
                <w:bCs/>
                <w:i/>
                <w:iCs/>
                <w:spacing w:val="2"/>
                <w:sz w:val="26"/>
                <w:szCs w:val="26"/>
              </w:rPr>
              <w:t xml:space="preserve"> </w:t>
            </w:r>
            <w:r w:rsidRPr="00F25D3C">
              <w:rPr>
                <w:bCs/>
                <w:i/>
                <w:iCs/>
                <w:spacing w:val="2"/>
                <w:sz w:val="26"/>
                <w:szCs w:val="26"/>
              </w:rPr>
              <w:t xml:space="preserve">   năm 202</w:t>
            </w:r>
            <w:r w:rsidR="004A6B39">
              <w:rPr>
                <w:bCs/>
                <w:i/>
                <w:iCs/>
                <w:spacing w:val="2"/>
                <w:sz w:val="26"/>
                <w:szCs w:val="26"/>
              </w:rPr>
              <w:t>4</w:t>
            </w:r>
          </w:p>
        </w:tc>
      </w:tr>
    </w:tbl>
    <w:p w14:paraId="5F0051C2" w14:textId="77777777" w:rsidR="00FF0B86" w:rsidRDefault="00FF0B86" w:rsidP="00701CD3">
      <w:pPr>
        <w:jc w:val="both"/>
      </w:pPr>
    </w:p>
    <w:p w14:paraId="2A4D6588" w14:textId="77777777" w:rsidR="00701CD3" w:rsidRPr="003A6B21" w:rsidRDefault="00701CD3" w:rsidP="00701CD3">
      <w:pPr>
        <w:spacing w:after="0"/>
        <w:jc w:val="center"/>
        <w:rPr>
          <w:b/>
          <w:bCs/>
          <w:szCs w:val="28"/>
        </w:rPr>
      </w:pPr>
      <w:r w:rsidRPr="003A6B21">
        <w:rPr>
          <w:b/>
          <w:bCs/>
          <w:szCs w:val="28"/>
        </w:rPr>
        <w:t>THÔNG BÁO</w:t>
      </w:r>
    </w:p>
    <w:p w14:paraId="763CD504" w14:textId="6D23969C" w:rsidR="00701CD3" w:rsidRPr="003A6B21" w:rsidRDefault="00701CD3" w:rsidP="00701CD3">
      <w:pPr>
        <w:spacing w:after="0"/>
        <w:jc w:val="center"/>
        <w:rPr>
          <w:b/>
          <w:bCs/>
          <w:szCs w:val="28"/>
        </w:rPr>
      </w:pPr>
      <w:r w:rsidRPr="003A6B21">
        <w:rPr>
          <w:b/>
          <w:bCs/>
          <w:szCs w:val="28"/>
        </w:rPr>
        <w:t>Về việc tổ chức thi đánh giá và cấp chứng chỉ tiếng Việt theo Khung năng lực tiếng Việt dùng cho người nướ</w:t>
      </w:r>
      <w:r w:rsidR="00EB0BAA" w:rsidRPr="003A6B21">
        <w:rPr>
          <w:b/>
          <w:bCs/>
          <w:szCs w:val="28"/>
        </w:rPr>
        <w:t>c ngoài năm 202</w:t>
      </w:r>
      <w:r w:rsidR="00875EFD" w:rsidRPr="003A6B21">
        <w:rPr>
          <w:b/>
          <w:bCs/>
          <w:szCs w:val="28"/>
        </w:rPr>
        <w:t>4</w:t>
      </w:r>
      <w:r w:rsidRPr="003A6B21">
        <w:rPr>
          <w:b/>
          <w:bCs/>
          <w:szCs w:val="28"/>
        </w:rPr>
        <w:t xml:space="preserve"> </w:t>
      </w:r>
    </w:p>
    <w:p w14:paraId="3786C825" w14:textId="5DF85668" w:rsidR="009D1DBE" w:rsidRPr="003A6B21" w:rsidRDefault="009D1DBE" w:rsidP="00701CD3">
      <w:pPr>
        <w:spacing w:after="0"/>
        <w:jc w:val="center"/>
        <w:rPr>
          <w:b/>
          <w:bCs/>
          <w:szCs w:val="28"/>
        </w:rPr>
      </w:pPr>
      <w:r w:rsidRPr="003A6B21">
        <w:rPr>
          <w:b/>
          <w:bCs/>
          <w:szCs w:val="28"/>
        </w:rPr>
        <w:t>Đợ</w:t>
      </w:r>
      <w:r w:rsidR="00A05FA3">
        <w:rPr>
          <w:b/>
          <w:bCs/>
          <w:szCs w:val="28"/>
        </w:rPr>
        <w:t>t 2</w:t>
      </w:r>
    </w:p>
    <w:p w14:paraId="1AD1533C" w14:textId="55C9E4AC" w:rsidR="00701CD3" w:rsidRPr="003A6B21" w:rsidRDefault="00701CD3" w:rsidP="00EE07BD">
      <w:pPr>
        <w:jc w:val="center"/>
        <w:rPr>
          <w:b/>
          <w:bCs/>
          <w:szCs w:val="28"/>
        </w:rPr>
      </w:pPr>
      <w:r w:rsidRPr="003A6B21">
        <w:rPr>
          <w:b/>
          <w:bCs/>
          <w:szCs w:val="28"/>
        </w:rPr>
        <w:t>–––––––––––––––––</w:t>
      </w:r>
    </w:p>
    <w:p w14:paraId="78C2F7F3" w14:textId="02BCD261" w:rsidR="00382CD7" w:rsidRPr="003A6B21" w:rsidRDefault="00382CD7" w:rsidP="00F51D66">
      <w:pPr>
        <w:tabs>
          <w:tab w:val="left" w:pos="567"/>
          <w:tab w:val="left" w:pos="1125"/>
        </w:tabs>
        <w:spacing w:after="0"/>
        <w:jc w:val="both"/>
        <w:rPr>
          <w:szCs w:val="28"/>
        </w:rPr>
      </w:pPr>
      <w:r w:rsidRPr="003A6B21">
        <w:rPr>
          <w:szCs w:val="28"/>
        </w:rPr>
        <w:tab/>
        <w:t>Căn cứ Công văn số 1403/QLCL-QLT ngày 5/10/2022 về việc tổ chức thi đánh giá năng lực tiếng Việt theo Khung năng lực  tiếng Việt dùng cho người nước ngoài của Cục trưởng Cục Quản lí Chất lượng.</w:t>
      </w:r>
    </w:p>
    <w:p w14:paraId="6B72F1F8" w14:textId="77777777" w:rsidR="00701CD3" w:rsidRPr="003A6B21" w:rsidRDefault="00701CD3" w:rsidP="00F51D66">
      <w:pPr>
        <w:tabs>
          <w:tab w:val="left" w:pos="567"/>
          <w:tab w:val="left" w:pos="1125"/>
        </w:tabs>
        <w:spacing w:after="0"/>
        <w:jc w:val="both"/>
        <w:rPr>
          <w:szCs w:val="28"/>
        </w:rPr>
      </w:pPr>
      <w:r w:rsidRPr="003A6B21">
        <w:rPr>
          <w:szCs w:val="28"/>
        </w:rPr>
        <w:tab/>
        <w:t>Căn cứ Thông tư số 17/2015/TT-BGDĐT ngày 1/09/2015 của Bộ trưởng Bộ Giáo dục và Đào tạo về việc ban hành Khung năng lực tiếng Việt dành cho người nước ngoài;</w:t>
      </w:r>
    </w:p>
    <w:p w14:paraId="33B9BABE" w14:textId="77777777" w:rsidR="00701CD3" w:rsidRPr="003A6B21" w:rsidRDefault="00701CD3" w:rsidP="00F51D66">
      <w:pPr>
        <w:tabs>
          <w:tab w:val="left" w:pos="567"/>
          <w:tab w:val="left" w:pos="1125"/>
        </w:tabs>
        <w:spacing w:after="0"/>
        <w:jc w:val="both"/>
        <w:rPr>
          <w:szCs w:val="28"/>
        </w:rPr>
      </w:pPr>
      <w:r w:rsidRPr="003A6B21">
        <w:rPr>
          <w:szCs w:val="28"/>
        </w:rPr>
        <w:tab/>
        <w:t>Căn cứ Thông tư số 27/2021/TT-BGDĐT ngày 07/10/2021 của Bộ trưởng Bộ Giáo dục và Đào tạo về việc ban hành Qui chế thi đánh giá năng lực tiếng Việt theo Khung năng lực tiếng Việt dùng cho người nước ngoài.</w:t>
      </w:r>
    </w:p>
    <w:p w14:paraId="773DEA67" w14:textId="006FCB91" w:rsidR="00F940D2" w:rsidRPr="003A6B21" w:rsidRDefault="00701CD3" w:rsidP="00F51D66">
      <w:pPr>
        <w:tabs>
          <w:tab w:val="left" w:pos="567"/>
          <w:tab w:val="left" w:pos="1125"/>
        </w:tabs>
        <w:spacing w:after="0"/>
        <w:jc w:val="both"/>
        <w:rPr>
          <w:szCs w:val="28"/>
        </w:rPr>
      </w:pPr>
      <w:r w:rsidRPr="003A6B21">
        <w:rPr>
          <w:szCs w:val="28"/>
        </w:rPr>
        <w:tab/>
        <w:t>Trường Hữu Nghị T78</w:t>
      </w:r>
      <w:r w:rsidR="00E1343B" w:rsidRPr="003A6B21">
        <w:rPr>
          <w:szCs w:val="28"/>
        </w:rPr>
        <w:t xml:space="preserve"> thông báo Kế hoạch tổ chức thi đánh giá và cấp chứng chỉ tiếng Việt theo Khung năng lực tiếng Việt dùng cho người nước ngoài năm </w:t>
      </w:r>
      <w:r w:rsidR="00F940D2" w:rsidRPr="003A6B21">
        <w:rPr>
          <w:szCs w:val="28"/>
        </w:rPr>
        <w:t>202</w:t>
      </w:r>
      <w:r w:rsidR="004A6B39" w:rsidRPr="003A6B21">
        <w:rPr>
          <w:szCs w:val="28"/>
        </w:rPr>
        <w:t>4</w:t>
      </w:r>
      <w:r w:rsidR="00F940D2" w:rsidRPr="003A6B21">
        <w:rPr>
          <w:szCs w:val="28"/>
        </w:rPr>
        <w:t>, cụ thể như sau:</w:t>
      </w:r>
    </w:p>
    <w:p w14:paraId="1D567A64" w14:textId="77777777" w:rsidR="00F940D2" w:rsidRPr="003A6B21" w:rsidRDefault="00F940D2" w:rsidP="00BB0969">
      <w:pPr>
        <w:tabs>
          <w:tab w:val="left" w:pos="567"/>
          <w:tab w:val="left" w:pos="1125"/>
        </w:tabs>
        <w:spacing w:after="0"/>
        <w:rPr>
          <w:b/>
          <w:bCs/>
          <w:szCs w:val="28"/>
        </w:rPr>
      </w:pPr>
      <w:r w:rsidRPr="003A6B21">
        <w:rPr>
          <w:szCs w:val="28"/>
        </w:rPr>
        <w:tab/>
      </w:r>
      <w:r w:rsidRPr="003A6B21">
        <w:rPr>
          <w:b/>
          <w:bCs/>
          <w:szCs w:val="28"/>
        </w:rPr>
        <w:t>1. Đối tượng dự thi</w:t>
      </w:r>
    </w:p>
    <w:p w14:paraId="19A2034E" w14:textId="77777777" w:rsidR="00F940D2" w:rsidRPr="003A6B21" w:rsidRDefault="00F940D2" w:rsidP="00BB0969">
      <w:pPr>
        <w:tabs>
          <w:tab w:val="left" w:pos="567"/>
          <w:tab w:val="left" w:pos="1125"/>
        </w:tabs>
        <w:spacing w:after="0"/>
        <w:rPr>
          <w:szCs w:val="28"/>
        </w:rPr>
      </w:pPr>
      <w:r w:rsidRPr="003A6B21">
        <w:rPr>
          <w:szCs w:val="28"/>
        </w:rPr>
        <w:tab/>
        <w:t>Học sinh, sinh viên, học viên, nghiên cứu sinh và các tổ chức, cá nhân là người nước ngoài có nhu cầu được cấp chứng chỉ tiếng Việt.</w:t>
      </w:r>
    </w:p>
    <w:p w14:paraId="77658AEB" w14:textId="37FA1E98" w:rsidR="00F940D2" w:rsidRPr="003A6B21" w:rsidRDefault="00F940D2" w:rsidP="00BB0969">
      <w:pPr>
        <w:tabs>
          <w:tab w:val="left" w:pos="567"/>
          <w:tab w:val="left" w:pos="1125"/>
        </w:tabs>
        <w:spacing w:after="0"/>
        <w:rPr>
          <w:b/>
          <w:bCs/>
          <w:szCs w:val="28"/>
        </w:rPr>
      </w:pPr>
      <w:r w:rsidRPr="003A6B21">
        <w:rPr>
          <w:szCs w:val="28"/>
        </w:rPr>
        <w:tab/>
      </w:r>
      <w:r w:rsidRPr="003A6B21">
        <w:rPr>
          <w:b/>
          <w:bCs/>
          <w:szCs w:val="28"/>
        </w:rPr>
        <w:t xml:space="preserve">2. </w:t>
      </w:r>
      <w:r w:rsidR="004A6B39" w:rsidRPr="003A6B21">
        <w:rPr>
          <w:b/>
          <w:bCs/>
          <w:szCs w:val="28"/>
        </w:rPr>
        <w:t>Lịch thi</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1908"/>
        <w:gridCol w:w="2552"/>
        <w:gridCol w:w="2693"/>
      </w:tblGrid>
      <w:tr w:rsidR="00A05FA3" w:rsidRPr="009940D5" w14:paraId="558140F7" w14:textId="77777777" w:rsidTr="00A05FA3">
        <w:tc>
          <w:tcPr>
            <w:tcW w:w="1352" w:type="dxa"/>
            <w:vAlign w:val="center"/>
          </w:tcPr>
          <w:p w14:paraId="73523A6E" w14:textId="77777777" w:rsidR="00A05FA3" w:rsidRPr="004471CE" w:rsidRDefault="00A05FA3" w:rsidP="00177B11">
            <w:pPr>
              <w:spacing w:before="60" w:after="60"/>
              <w:jc w:val="center"/>
              <w:rPr>
                <w:b/>
              </w:rPr>
            </w:pPr>
            <w:r w:rsidRPr="004471CE">
              <w:rPr>
                <w:b/>
              </w:rPr>
              <w:t>Ngày</w:t>
            </w:r>
          </w:p>
        </w:tc>
        <w:tc>
          <w:tcPr>
            <w:tcW w:w="4460" w:type="dxa"/>
            <w:gridSpan w:val="2"/>
            <w:vAlign w:val="center"/>
          </w:tcPr>
          <w:p w14:paraId="349880FA" w14:textId="77777777" w:rsidR="00A05FA3" w:rsidRPr="004471CE" w:rsidRDefault="00A05FA3" w:rsidP="00177B11">
            <w:pPr>
              <w:spacing w:before="60" w:after="60"/>
              <w:jc w:val="center"/>
              <w:rPr>
                <w:b/>
              </w:rPr>
            </w:pPr>
            <w:r>
              <w:rPr>
                <w:b/>
              </w:rPr>
              <w:t>Thời gian</w:t>
            </w:r>
          </w:p>
        </w:tc>
        <w:tc>
          <w:tcPr>
            <w:tcW w:w="2693" w:type="dxa"/>
            <w:vAlign w:val="center"/>
          </w:tcPr>
          <w:p w14:paraId="5998C9C4" w14:textId="77777777" w:rsidR="00A05FA3" w:rsidRPr="004471CE" w:rsidRDefault="00A05FA3" w:rsidP="00177B11">
            <w:pPr>
              <w:spacing w:before="60" w:after="60"/>
              <w:jc w:val="center"/>
              <w:rPr>
                <w:b/>
              </w:rPr>
            </w:pPr>
            <w:r>
              <w:rPr>
                <w:b/>
              </w:rPr>
              <w:t>Nội dung</w:t>
            </w:r>
          </w:p>
        </w:tc>
      </w:tr>
      <w:tr w:rsidR="00A05FA3" w:rsidRPr="009940D5" w14:paraId="47BB4D58" w14:textId="77777777" w:rsidTr="00A05FA3">
        <w:trPr>
          <w:trHeight w:val="323"/>
        </w:trPr>
        <w:tc>
          <w:tcPr>
            <w:tcW w:w="1352" w:type="dxa"/>
            <w:vMerge w:val="restart"/>
          </w:tcPr>
          <w:p w14:paraId="5AA6189F" w14:textId="77777777" w:rsidR="00A05FA3" w:rsidRDefault="00A05FA3" w:rsidP="00177B11">
            <w:pPr>
              <w:spacing w:before="60" w:after="60"/>
            </w:pPr>
          </w:p>
          <w:p w14:paraId="310B843F" w14:textId="77777777" w:rsidR="00A05FA3" w:rsidRPr="009940D5" w:rsidRDefault="00A05FA3" w:rsidP="00177B11">
            <w:pPr>
              <w:spacing w:before="60" w:after="60"/>
            </w:pPr>
            <w:r>
              <w:t>15/7</w:t>
            </w:r>
            <w:bookmarkStart w:id="0" w:name="_GoBack"/>
            <w:bookmarkEnd w:id="0"/>
            <w:r>
              <w:t>/2024</w:t>
            </w:r>
          </w:p>
        </w:tc>
        <w:tc>
          <w:tcPr>
            <w:tcW w:w="1908" w:type="dxa"/>
            <w:vMerge w:val="restart"/>
            <w:vAlign w:val="center"/>
          </w:tcPr>
          <w:p w14:paraId="21DD41BA" w14:textId="77777777" w:rsidR="00A05FA3" w:rsidRPr="009940D5" w:rsidRDefault="00A05FA3" w:rsidP="00177B11">
            <w:pPr>
              <w:spacing w:before="60" w:after="60"/>
              <w:jc w:val="center"/>
            </w:pPr>
            <w:r>
              <w:t>Sáng</w:t>
            </w:r>
          </w:p>
        </w:tc>
        <w:tc>
          <w:tcPr>
            <w:tcW w:w="2552" w:type="dxa"/>
            <w:vAlign w:val="center"/>
          </w:tcPr>
          <w:p w14:paraId="402F3212" w14:textId="77777777" w:rsidR="00A05FA3" w:rsidRPr="009940D5" w:rsidRDefault="00A05FA3" w:rsidP="00177B11">
            <w:pPr>
              <w:spacing w:before="60" w:after="60"/>
              <w:jc w:val="center"/>
            </w:pPr>
            <w:r>
              <w:t>7h</w:t>
            </w:r>
          </w:p>
        </w:tc>
        <w:tc>
          <w:tcPr>
            <w:tcW w:w="2693" w:type="dxa"/>
            <w:vAlign w:val="center"/>
          </w:tcPr>
          <w:p w14:paraId="6DA0AA89" w14:textId="77777777" w:rsidR="00A05FA3" w:rsidRPr="00501A68" w:rsidRDefault="00A05FA3" w:rsidP="00177B11">
            <w:pPr>
              <w:spacing w:before="60" w:after="60"/>
              <w:jc w:val="center"/>
            </w:pPr>
            <w:r>
              <w:t>Kĩ năng nghe</w:t>
            </w:r>
          </w:p>
        </w:tc>
      </w:tr>
      <w:tr w:rsidR="00A05FA3" w:rsidRPr="009940D5" w14:paraId="66D6E318" w14:textId="77777777" w:rsidTr="00A05FA3">
        <w:trPr>
          <w:trHeight w:val="323"/>
        </w:trPr>
        <w:tc>
          <w:tcPr>
            <w:tcW w:w="1352" w:type="dxa"/>
            <w:vMerge/>
          </w:tcPr>
          <w:p w14:paraId="7793014E" w14:textId="77777777" w:rsidR="00A05FA3" w:rsidRDefault="00A05FA3" w:rsidP="00177B11">
            <w:pPr>
              <w:spacing w:before="60" w:after="60"/>
            </w:pPr>
          </w:p>
        </w:tc>
        <w:tc>
          <w:tcPr>
            <w:tcW w:w="1908" w:type="dxa"/>
            <w:vMerge/>
            <w:vAlign w:val="center"/>
          </w:tcPr>
          <w:p w14:paraId="5DA61375" w14:textId="77777777" w:rsidR="00A05FA3" w:rsidRDefault="00A05FA3" w:rsidP="00177B11">
            <w:pPr>
              <w:spacing w:before="60" w:after="60"/>
              <w:jc w:val="center"/>
            </w:pPr>
          </w:p>
        </w:tc>
        <w:tc>
          <w:tcPr>
            <w:tcW w:w="2552" w:type="dxa"/>
            <w:vAlign w:val="center"/>
          </w:tcPr>
          <w:p w14:paraId="47454EBD" w14:textId="77777777" w:rsidR="00A05FA3" w:rsidRDefault="00A05FA3" w:rsidP="00177B11">
            <w:pPr>
              <w:spacing w:before="60" w:after="60"/>
              <w:jc w:val="center"/>
            </w:pPr>
            <w:r>
              <w:t>8h15</w:t>
            </w:r>
          </w:p>
        </w:tc>
        <w:tc>
          <w:tcPr>
            <w:tcW w:w="2693" w:type="dxa"/>
            <w:vAlign w:val="center"/>
          </w:tcPr>
          <w:p w14:paraId="48EA7D54" w14:textId="77777777" w:rsidR="00A05FA3" w:rsidRDefault="00A05FA3" w:rsidP="00177B11">
            <w:pPr>
              <w:spacing w:before="60" w:after="60"/>
              <w:jc w:val="center"/>
            </w:pPr>
            <w:r>
              <w:t>Kĩ năng nói</w:t>
            </w:r>
          </w:p>
        </w:tc>
      </w:tr>
      <w:tr w:rsidR="00A05FA3" w:rsidRPr="009940D5" w14:paraId="74A9FC16" w14:textId="77777777" w:rsidTr="00A05FA3">
        <w:trPr>
          <w:trHeight w:val="323"/>
        </w:trPr>
        <w:tc>
          <w:tcPr>
            <w:tcW w:w="1352" w:type="dxa"/>
            <w:vMerge/>
          </w:tcPr>
          <w:p w14:paraId="5CD2F8EB" w14:textId="77777777" w:rsidR="00A05FA3" w:rsidRDefault="00A05FA3" w:rsidP="00177B11">
            <w:pPr>
              <w:spacing w:before="60" w:after="60"/>
            </w:pPr>
          </w:p>
        </w:tc>
        <w:tc>
          <w:tcPr>
            <w:tcW w:w="1908" w:type="dxa"/>
            <w:vMerge w:val="restart"/>
            <w:vAlign w:val="center"/>
          </w:tcPr>
          <w:p w14:paraId="24A42A1C" w14:textId="77777777" w:rsidR="00A05FA3" w:rsidRDefault="00A05FA3" w:rsidP="00177B11">
            <w:pPr>
              <w:spacing w:before="60" w:after="60"/>
              <w:jc w:val="center"/>
            </w:pPr>
            <w:r>
              <w:t>Chiều</w:t>
            </w:r>
          </w:p>
        </w:tc>
        <w:tc>
          <w:tcPr>
            <w:tcW w:w="2552" w:type="dxa"/>
            <w:vAlign w:val="center"/>
          </w:tcPr>
          <w:p w14:paraId="48F04CBD" w14:textId="77777777" w:rsidR="00A05FA3" w:rsidRDefault="00A05FA3" w:rsidP="00177B11">
            <w:pPr>
              <w:spacing w:before="60" w:after="60"/>
              <w:jc w:val="center"/>
            </w:pPr>
            <w:r>
              <w:t>14h – 15h</w:t>
            </w:r>
          </w:p>
        </w:tc>
        <w:tc>
          <w:tcPr>
            <w:tcW w:w="2693" w:type="dxa"/>
            <w:vAlign w:val="center"/>
          </w:tcPr>
          <w:p w14:paraId="45BCBCF6" w14:textId="77777777" w:rsidR="00A05FA3" w:rsidRDefault="00A05FA3" w:rsidP="00177B11">
            <w:pPr>
              <w:spacing w:before="60" w:after="60"/>
              <w:jc w:val="center"/>
            </w:pPr>
            <w:r>
              <w:t>Kĩ năng đọc</w:t>
            </w:r>
          </w:p>
        </w:tc>
      </w:tr>
      <w:tr w:rsidR="00A05FA3" w:rsidRPr="009940D5" w14:paraId="018114E8" w14:textId="77777777" w:rsidTr="00A05FA3">
        <w:trPr>
          <w:trHeight w:val="653"/>
        </w:trPr>
        <w:tc>
          <w:tcPr>
            <w:tcW w:w="1352" w:type="dxa"/>
            <w:vMerge/>
          </w:tcPr>
          <w:p w14:paraId="3838C636" w14:textId="77777777" w:rsidR="00A05FA3" w:rsidRDefault="00A05FA3" w:rsidP="00177B11">
            <w:pPr>
              <w:spacing w:before="60" w:after="60"/>
            </w:pPr>
          </w:p>
        </w:tc>
        <w:tc>
          <w:tcPr>
            <w:tcW w:w="1908" w:type="dxa"/>
            <w:vMerge/>
            <w:vAlign w:val="center"/>
          </w:tcPr>
          <w:p w14:paraId="7518E6F2" w14:textId="77777777" w:rsidR="00A05FA3" w:rsidRDefault="00A05FA3" w:rsidP="00177B11">
            <w:pPr>
              <w:spacing w:before="60" w:after="60"/>
              <w:jc w:val="center"/>
            </w:pPr>
          </w:p>
        </w:tc>
        <w:tc>
          <w:tcPr>
            <w:tcW w:w="2552" w:type="dxa"/>
            <w:vAlign w:val="center"/>
          </w:tcPr>
          <w:p w14:paraId="5760D03E" w14:textId="77777777" w:rsidR="00A05FA3" w:rsidRDefault="00A05FA3" w:rsidP="00177B11">
            <w:pPr>
              <w:spacing w:before="60" w:after="60"/>
              <w:jc w:val="center"/>
            </w:pPr>
            <w:r>
              <w:t>15h15 – 16h15</w:t>
            </w:r>
          </w:p>
        </w:tc>
        <w:tc>
          <w:tcPr>
            <w:tcW w:w="2693" w:type="dxa"/>
            <w:vAlign w:val="center"/>
          </w:tcPr>
          <w:p w14:paraId="3821BDF4" w14:textId="77777777" w:rsidR="00A05FA3" w:rsidRDefault="00A05FA3" w:rsidP="00177B11">
            <w:pPr>
              <w:spacing w:before="60" w:after="60"/>
              <w:jc w:val="center"/>
            </w:pPr>
            <w:r>
              <w:t>Kĩ năng viết</w:t>
            </w:r>
          </w:p>
        </w:tc>
      </w:tr>
    </w:tbl>
    <w:p w14:paraId="7E77C8EC" w14:textId="77777777" w:rsidR="004A6B39" w:rsidRPr="003A6B21" w:rsidRDefault="004A6B39" w:rsidP="00BB0969">
      <w:pPr>
        <w:tabs>
          <w:tab w:val="left" w:pos="567"/>
          <w:tab w:val="left" w:pos="1125"/>
        </w:tabs>
        <w:spacing w:after="0"/>
        <w:rPr>
          <w:b/>
          <w:bCs/>
          <w:szCs w:val="28"/>
        </w:rPr>
      </w:pPr>
    </w:p>
    <w:p w14:paraId="1AB49403" w14:textId="5620DB79" w:rsidR="004A6B39" w:rsidRPr="003A6B21" w:rsidRDefault="00875EFD" w:rsidP="00BB0969">
      <w:pPr>
        <w:tabs>
          <w:tab w:val="left" w:pos="567"/>
          <w:tab w:val="left" w:pos="1125"/>
        </w:tabs>
        <w:spacing w:after="0"/>
        <w:rPr>
          <w:i/>
          <w:iCs/>
          <w:szCs w:val="28"/>
        </w:rPr>
      </w:pPr>
      <w:r w:rsidRPr="003A6B21">
        <w:rPr>
          <w:szCs w:val="28"/>
        </w:rPr>
        <w:tab/>
      </w:r>
      <w:r w:rsidRPr="003A6B21">
        <w:rPr>
          <w:i/>
          <w:iCs/>
          <w:szCs w:val="28"/>
        </w:rPr>
        <w:t>Lưu ý: Thí sinh có mặt trước giờ thi 30 phút.</w:t>
      </w:r>
    </w:p>
    <w:p w14:paraId="45732E8E" w14:textId="77777777" w:rsidR="00F940D2" w:rsidRPr="003A6B21" w:rsidRDefault="00EF3A3C" w:rsidP="00BB0969">
      <w:pPr>
        <w:tabs>
          <w:tab w:val="left" w:pos="567"/>
          <w:tab w:val="left" w:pos="1125"/>
        </w:tabs>
        <w:spacing w:after="0"/>
        <w:rPr>
          <w:b/>
          <w:bCs/>
          <w:szCs w:val="28"/>
        </w:rPr>
      </w:pPr>
      <w:r w:rsidRPr="003A6B21">
        <w:rPr>
          <w:szCs w:val="28"/>
        </w:rPr>
        <w:tab/>
      </w:r>
      <w:r w:rsidRPr="003A6B21">
        <w:rPr>
          <w:b/>
          <w:bCs/>
          <w:szCs w:val="28"/>
        </w:rPr>
        <w:t>3. Hình thức thi</w:t>
      </w:r>
    </w:p>
    <w:p w14:paraId="6ECDD207" w14:textId="77777777" w:rsidR="00EF3A3C" w:rsidRPr="003A6B21" w:rsidRDefault="00EF3A3C" w:rsidP="00BB0969">
      <w:pPr>
        <w:spacing w:after="0"/>
        <w:rPr>
          <w:szCs w:val="28"/>
        </w:rPr>
      </w:pPr>
      <w:r w:rsidRPr="003A6B21">
        <w:rPr>
          <w:szCs w:val="28"/>
        </w:rPr>
        <w:tab/>
        <w:t>- Thi trên giấy: Kĩ năng nghe, đọc, viết.</w:t>
      </w:r>
    </w:p>
    <w:p w14:paraId="68FF4B94" w14:textId="77777777" w:rsidR="00EF3A3C" w:rsidRPr="003A6B21" w:rsidRDefault="00EF3A3C" w:rsidP="00BB0969">
      <w:pPr>
        <w:spacing w:after="0"/>
        <w:ind w:firstLine="567"/>
        <w:rPr>
          <w:szCs w:val="28"/>
        </w:rPr>
      </w:pPr>
      <w:r w:rsidRPr="003A6B21">
        <w:rPr>
          <w:szCs w:val="28"/>
        </w:rPr>
        <w:t>- Kĩ năng nói thi trực tiếp trước giám khảo.</w:t>
      </w:r>
    </w:p>
    <w:p w14:paraId="2503627B" w14:textId="77777777" w:rsidR="00EF3A3C" w:rsidRPr="003A6B21" w:rsidRDefault="00EF3A3C" w:rsidP="00BB0969">
      <w:pPr>
        <w:tabs>
          <w:tab w:val="left" w:pos="567"/>
          <w:tab w:val="left" w:pos="1125"/>
        </w:tabs>
        <w:spacing w:after="0"/>
        <w:rPr>
          <w:b/>
          <w:bCs/>
          <w:szCs w:val="28"/>
        </w:rPr>
      </w:pPr>
      <w:r w:rsidRPr="003A6B21">
        <w:rPr>
          <w:szCs w:val="28"/>
        </w:rPr>
        <w:lastRenderedPageBreak/>
        <w:tab/>
      </w:r>
      <w:r w:rsidRPr="003A6B21">
        <w:rPr>
          <w:b/>
          <w:bCs/>
          <w:szCs w:val="28"/>
        </w:rPr>
        <w:t>4. Địa điểm thi</w:t>
      </w:r>
    </w:p>
    <w:p w14:paraId="0DE5C9E0" w14:textId="77777777" w:rsidR="00EF3A3C" w:rsidRPr="003A6B21" w:rsidRDefault="00EF3A3C" w:rsidP="00BB0969">
      <w:pPr>
        <w:tabs>
          <w:tab w:val="left" w:pos="567"/>
          <w:tab w:val="left" w:pos="1125"/>
        </w:tabs>
        <w:spacing w:after="0"/>
        <w:rPr>
          <w:szCs w:val="28"/>
        </w:rPr>
      </w:pPr>
      <w:r w:rsidRPr="003A6B21">
        <w:rPr>
          <w:szCs w:val="28"/>
        </w:rPr>
        <w:tab/>
        <w:t>Trường Hữu Nghị T78 – Xã Thọ Lộc – Huyện Phúc Thọ - Thành phố Hà Nội</w:t>
      </w:r>
    </w:p>
    <w:p w14:paraId="437E4AE6" w14:textId="77777777" w:rsidR="00687468" w:rsidRPr="003A6B21" w:rsidRDefault="00687468" w:rsidP="00BB0969">
      <w:pPr>
        <w:tabs>
          <w:tab w:val="left" w:pos="567"/>
          <w:tab w:val="left" w:pos="1125"/>
        </w:tabs>
        <w:spacing w:after="0"/>
        <w:rPr>
          <w:b/>
          <w:bCs/>
          <w:szCs w:val="28"/>
        </w:rPr>
      </w:pPr>
      <w:r w:rsidRPr="003A6B21">
        <w:rPr>
          <w:szCs w:val="28"/>
        </w:rPr>
        <w:tab/>
      </w:r>
      <w:r w:rsidRPr="003A6B21">
        <w:rPr>
          <w:b/>
          <w:bCs/>
          <w:szCs w:val="28"/>
        </w:rPr>
        <w:t>5. Lệ phí thi</w:t>
      </w:r>
    </w:p>
    <w:p w14:paraId="5F0C400E" w14:textId="77777777" w:rsidR="00687468" w:rsidRPr="003A6B21" w:rsidRDefault="00687468" w:rsidP="00BB0969">
      <w:pPr>
        <w:pStyle w:val="NormalWeb"/>
        <w:spacing w:before="0" w:beforeAutospacing="0" w:after="0" w:afterAutospacing="0" w:line="276" w:lineRule="auto"/>
        <w:ind w:firstLine="720"/>
        <w:jc w:val="both"/>
        <w:rPr>
          <w:iCs/>
          <w:sz w:val="28"/>
          <w:szCs w:val="28"/>
        </w:rPr>
      </w:pPr>
      <w:r w:rsidRPr="003A6B21">
        <w:rPr>
          <w:iCs/>
          <w:sz w:val="28"/>
          <w:szCs w:val="28"/>
        </w:rPr>
        <w:t>- Miễn phí đối với thí sinh học tiếng Việt tại trường từ 3 tháng trở lên tính đến thời điểm thi.</w:t>
      </w:r>
    </w:p>
    <w:p w14:paraId="74024581" w14:textId="77777777" w:rsidR="00687468" w:rsidRPr="003A6B21" w:rsidRDefault="00687468" w:rsidP="00BB0969">
      <w:pPr>
        <w:pStyle w:val="NormalWeb"/>
        <w:spacing w:before="0" w:beforeAutospacing="0" w:after="0" w:afterAutospacing="0" w:line="276" w:lineRule="auto"/>
        <w:ind w:firstLine="720"/>
        <w:jc w:val="both"/>
        <w:rPr>
          <w:iCs/>
          <w:sz w:val="28"/>
          <w:szCs w:val="28"/>
        </w:rPr>
      </w:pPr>
      <w:r w:rsidRPr="003A6B21">
        <w:rPr>
          <w:iCs/>
          <w:sz w:val="28"/>
          <w:szCs w:val="28"/>
        </w:rPr>
        <w:t>-  1.500.000 đồng/lượt thi (đối với các đối tượng khác).</w:t>
      </w:r>
    </w:p>
    <w:p w14:paraId="75F2C0DF" w14:textId="77777777" w:rsidR="0078529B" w:rsidRPr="003A6B21" w:rsidRDefault="00687468" w:rsidP="0078529B">
      <w:pPr>
        <w:pStyle w:val="NormalWeb"/>
        <w:spacing w:before="80" w:beforeAutospacing="0" w:after="80" w:afterAutospacing="0" w:line="252" w:lineRule="auto"/>
        <w:ind w:firstLine="720"/>
        <w:jc w:val="both"/>
        <w:rPr>
          <w:color w:val="000000"/>
          <w:sz w:val="28"/>
          <w:szCs w:val="28"/>
        </w:rPr>
      </w:pPr>
      <w:r w:rsidRPr="003A6B21">
        <w:rPr>
          <w:i/>
          <w:sz w:val="28"/>
          <w:szCs w:val="28"/>
        </w:rPr>
        <w:t>Cách 1:</w:t>
      </w:r>
      <w:r w:rsidRPr="003A6B21">
        <w:rPr>
          <w:b/>
          <w:sz w:val="28"/>
          <w:szCs w:val="28"/>
        </w:rPr>
        <w:t xml:space="preserve"> </w:t>
      </w:r>
      <w:r w:rsidRPr="003A6B21">
        <w:rPr>
          <w:sz w:val="28"/>
          <w:szCs w:val="28"/>
        </w:rPr>
        <w:t xml:space="preserve">Thí sinh đến trực tiếp </w:t>
      </w:r>
      <w:r w:rsidR="0078529B" w:rsidRPr="003A6B21">
        <w:rPr>
          <w:color w:val="000000"/>
          <w:sz w:val="28"/>
          <w:szCs w:val="28"/>
        </w:rPr>
        <w:t>tiếp phòng Kế hoạch - Tài vụ, trường Hữu Nghị T78.</w:t>
      </w:r>
    </w:p>
    <w:p w14:paraId="7F3116FD" w14:textId="77777777" w:rsidR="00687468" w:rsidRPr="003A6B21" w:rsidRDefault="00687468" w:rsidP="00BB0969">
      <w:pPr>
        <w:pStyle w:val="NormalWeb"/>
        <w:spacing w:before="0" w:beforeAutospacing="0" w:after="0" w:afterAutospacing="0" w:line="276" w:lineRule="auto"/>
        <w:ind w:firstLine="720"/>
        <w:jc w:val="both"/>
        <w:rPr>
          <w:sz w:val="28"/>
          <w:szCs w:val="28"/>
        </w:rPr>
      </w:pPr>
      <w:r w:rsidRPr="003A6B21">
        <w:rPr>
          <w:i/>
          <w:sz w:val="28"/>
          <w:szCs w:val="28"/>
        </w:rPr>
        <w:t>Cách 2:</w:t>
      </w:r>
      <w:r w:rsidRPr="003A6B21">
        <w:rPr>
          <w:sz w:val="28"/>
          <w:szCs w:val="28"/>
        </w:rPr>
        <w:t xml:space="preserve"> Nộp kinh phí thi qua ngân hàng và nộp hồ sơ thu qua bưu điện. Thí sinh thực hiện tuần tự 2 việc như sau:</w:t>
      </w:r>
    </w:p>
    <w:p w14:paraId="2651E66F" w14:textId="77777777" w:rsidR="0078529B" w:rsidRPr="003A6B21" w:rsidRDefault="0078529B" w:rsidP="0078529B">
      <w:pPr>
        <w:pStyle w:val="NormalWeb"/>
        <w:spacing w:before="80" w:beforeAutospacing="0" w:after="80" w:afterAutospacing="0" w:line="252" w:lineRule="auto"/>
        <w:ind w:firstLine="720"/>
        <w:jc w:val="both"/>
        <w:rPr>
          <w:b/>
          <w:color w:val="000000"/>
          <w:sz w:val="28"/>
          <w:szCs w:val="28"/>
        </w:rPr>
      </w:pPr>
      <w:r w:rsidRPr="003A6B21">
        <w:rPr>
          <w:b/>
          <w:color w:val="000000"/>
          <w:sz w:val="28"/>
          <w:szCs w:val="28"/>
        </w:rPr>
        <w:t>6.4. Cách thức thanh toán:</w:t>
      </w:r>
    </w:p>
    <w:p w14:paraId="2F0201FF" w14:textId="1CFE4066" w:rsidR="0078529B" w:rsidRPr="003A6B21" w:rsidRDefault="0078529B" w:rsidP="0078529B">
      <w:pPr>
        <w:pStyle w:val="NormalWeb"/>
        <w:spacing w:before="80" w:beforeAutospacing="0" w:after="80" w:afterAutospacing="0" w:line="252" w:lineRule="auto"/>
        <w:ind w:firstLine="720"/>
        <w:jc w:val="both"/>
        <w:rPr>
          <w:color w:val="000000"/>
          <w:sz w:val="28"/>
          <w:szCs w:val="28"/>
        </w:rPr>
      </w:pPr>
      <w:bookmarkStart w:id="1" w:name="_Hlk130909216"/>
      <w:r w:rsidRPr="003A6B21">
        <w:rPr>
          <w:b/>
          <w:i/>
          <w:color w:val="000000"/>
          <w:sz w:val="28"/>
          <w:szCs w:val="28"/>
        </w:rPr>
        <w:t>* Cách 1:</w:t>
      </w:r>
      <w:r w:rsidRPr="003A6B21">
        <w:rPr>
          <w:color w:val="000000"/>
          <w:sz w:val="28"/>
          <w:szCs w:val="28"/>
        </w:rPr>
        <w:t xml:space="preserve"> Cơ sở đào tạo nộp trực</w:t>
      </w:r>
      <w:r w:rsidR="00260A34" w:rsidRPr="003A6B21">
        <w:rPr>
          <w:color w:val="000000"/>
          <w:sz w:val="28"/>
          <w:szCs w:val="28"/>
        </w:rPr>
        <w:t xml:space="preserve"> tiếp.</w:t>
      </w:r>
      <w:r w:rsidRPr="003A6B21">
        <w:rPr>
          <w:color w:val="000000"/>
          <w:sz w:val="28"/>
          <w:szCs w:val="28"/>
        </w:rPr>
        <w:t xml:space="preserve"> </w:t>
      </w:r>
    </w:p>
    <w:bookmarkEnd w:id="1"/>
    <w:p w14:paraId="7B136D06" w14:textId="77777777" w:rsidR="0078529B" w:rsidRPr="003A6B21" w:rsidRDefault="0078529B" w:rsidP="0078529B">
      <w:pPr>
        <w:pStyle w:val="NormalWeb"/>
        <w:spacing w:before="80" w:beforeAutospacing="0" w:after="80" w:afterAutospacing="0" w:line="252" w:lineRule="auto"/>
        <w:ind w:firstLine="720"/>
        <w:jc w:val="both"/>
        <w:rPr>
          <w:color w:val="000000"/>
          <w:sz w:val="28"/>
          <w:szCs w:val="28"/>
        </w:rPr>
      </w:pPr>
      <w:r w:rsidRPr="003A6B21">
        <w:rPr>
          <w:b/>
          <w:i/>
          <w:color w:val="000000"/>
          <w:sz w:val="28"/>
          <w:szCs w:val="28"/>
        </w:rPr>
        <w:t>* Cách 2:</w:t>
      </w:r>
      <w:r w:rsidRPr="003A6B21">
        <w:rPr>
          <w:color w:val="000000"/>
          <w:sz w:val="28"/>
          <w:szCs w:val="28"/>
        </w:rPr>
        <w:t xml:space="preserve"> Cơ sở đào tạo nộp kinh phí qua tài khoản ngân hàng: </w:t>
      </w:r>
    </w:p>
    <w:p w14:paraId="334A73C5" w14:textId="77777777" w:rsidR="0078529B" w:rsidRPr="003A6B21" w:rsidRDefault="0078529B" w:rsidP="0078529B">
      <w:pPr>
        <w:pStyle w:val="NormalWeb"/>
        <w:spacing w:before="80" w:beforeAutospacing="0" w:after="80" w:afterAutospacing="0" w:line="252" w:lineRule="auto"/>
        <w:ind w:firstLine="720"/>
        <w:jc w:val="both"/>
        <w:rPr>
          <w:color w:val="000000"/>
          <w:sz w:val="28"/>
          <w:szCs w:val="28"/>
        </w:rPr>
      </w:pPr>
      <w:r w:rsidRPr="003A6B21">
        <w:rPr>
          <w:color w:val="000000"/>
          <w:sz w:val="28"/>
          <w:szCs w:val="28"/>
        </w:rPr>
        <w:t xml:space="preserve">- Tên tài khoản: TRUONG HUU NGHI T78 </w:t>
      </w:r>
    </w:p>
    <w:p w14:paraId="4A481852" w14:textId="77777777" w:rsidR="0078529B" w:rsidRPr="003A6B21" w:rsidRDefault="0078529B" w:rsidP="0078529B">
      <w:pPr>
        <w:pStyle w:val="NormalWeb"/>
        <w:spacing w:before="80" w:beforeAutospacing="0" w:after="80" w:afterAutospacing="0" w:line="252" w:lineRule="auto"/>
        <w:ind w:firstLine="720"/>
        <w:jc w:val="both"/>
        <w:rPr>
          <w:color w:val="000000"/>
          <w:sz w:val="28"/>
          <w:szCs w:val="28"/>
        </w:rPr>
      </w:pPr>
      <w:r w:rsidRPr="003A6B21">
        <w:rPr>
          <w:color w:val="000000"/>
          <w:sz w:val="28"/>
          <w:szCs w:val="28"/>
        </w:rPr>
        <w:t xml:space="preserve">- Số tài khoản: </w:t>
      </w:r>
      <w:r w:rsidRPr="003A6B21">
        <w:rPr>
          <w:rFonts w:eastAsia="Calibri"/>
          <w:sz w:val="28"/>
          <w:szCs w:val="28"/>
        </w:rPr>
        <w:t>8281199886868</w:t>
      </w:r>
      <w:r w:rsidRPr="003A6B21">
        <w:rPr>
          <w:color w:val="000000"/>
          <w:sz w:val="28"/>
          <w:szCs w:val="28"/>
        </w:rPr>
        <w:t xml:space="preserve"> – Tại Ngân hàng MB chi nhánh Sơn Tây</w:t>
      </w:r>
    </w:p>
    <w:p w14:paraId="3E8C4578" w14:textId="1E50004E" w:rsidR="0078529B" w:rsidRPr="003A6B21" w:rsidRDefault="0078529B" w:rsidP="0078529B">
      <w:pPr>
        <w:pStyle w:val="NormalWeb"/>
        <w:spacing w:before="80" w:beforeAutospacing="0" w:after="80" w:afterAutospacing="0" w:line="252" w:lineRule="auto"/>
        <w:ind w:firstLine="720"/>
        <w:jc w:val="both"/>
        <w:rPr>
          <w:color w:val="000000"/>
          <w:sz w:val="28"/>
          <w:szCs w:val="28"/>
        </w:rPr>
      </w:pPr>
      <w:r w:rsidRPr="003A6B21">
        <w:rPr>
          <w:color w:val="000000"/>
          <w:sz w:val="28"/>
          <w:szCs w:val="28"/>
        </w:rPr>
        <w:t>- Nội dung ghi: &lt;Tên cơ sở/ Tên lưu học sinh&gt; - &lt;Lệ phí thi tiếng Việt&gt;</w:t>
      </w:r>
    </w:p>
    <w:p w14:paraId="503AAA78" w14:textId="77777777" w:rsidR="00EC23B5" w:rsidRPr="003A6B21" w:rsidRDefault="00EC23B5" w:rsidP="00BB0969">
      <w:pPr>
        <w:pStyle w:val="NormalWeb"/>
        <w:spacing w:before="0" w:beforeAutospacing="0" w:after="0" w:afterAutospacing="0" w:line="276" w:lineRule="auto"/>
        <w:ind w:firstLine="720"/>
        <w:jc w:val="both"/>
        <w:rPr>
          <w:b/>
          <w:bCs/>
          <w:sz w:val="28"/>
          <w:szCs w:val="28"/>
        </w:rPr>
      </w:pPr>
      <w:r w:rsidRPr="003A6B21">
        <w:rPr>
          <w:b/>
          <w:bCs/>
          <w:sz w:val="28"/>
          <w:szCs w:val="28"/>
        </w:rPr>
        <w:t>6. Hồ sơ đăng kí dự thi</w:t>
      </w:r>
    </w:p>
    <w:p w14:paraId="75AAB015" w14:textId="77777777" w:rsidR="007C5631" w:rsidRPr="003A6B21" w:rsidRDefault="007C5631" w:rsidP="00BB0969">
      <w:pPr>
        <w:pStyle w:val="NormalWeb"/>
        <w:spacing w:before="0" w:beforeAutospacing="0" w:after="0" w:afterAutospacing="0" w:line="276" w:lineRule="auto"/>
        <w:ind w:firstLine="720"/>
        <w:jc w:val="both"/>
        <w:rPr>
          <w:sz w:val="28"/>
          <w:szCs w:val="28"/>
        </w:rPr>
      </w:pPr>
      <w:r w:rsidRPr="003A6B21">
        <w:rPr>
          <w:sz w:val="28"/>
          <w:szCs w:val="28"/>
        </w:rPr>
        <w:t>- 02 ảnh cỡ 4x6 (cm) được chụp không quá 06 tháng trước ngày đăng ký dự thi, mặt sau của ảnh ghi rõ họ tên, ngày sinh;</w:t>
      </w:r>
    </w:p>
    <w:p w14:paraId="30320473" w14:textId="77777777" w:rsidR="007C5631" w:rsidRPr="003A6B21" w:rsidRDefault="007C5631" w:rsidP="00BB0969">
      <w:pPr>
        <w:pStyle w:val="NormalWeb"/>
        <w:spacing w:before="0" w:beforeAutospacing="0" w:after="0" w:afterAutospacing="0" w:line="276" w:lineRule="auto"/>
        <w:ind w:firstLine="720"/>
        <w:jc w:val="both"/>
        <w:rPr>
          <w:sz w:val="28"/>
          <w:szCs w:val="28"/>
        </w:rPr>
      </w:pPr>
      <w:r w:rsidRPr="003A6B21">
        <w:rPr>
          <w:sz w:val="28"/>
          <w:szCs w:val="28"/>
        </w:rPr>
        <w:t>- Bản sao hộ chiếu còn hiệu lực;</w:t>
      </w:r>
    </w:p>
    <w:p w14:paraId="09E17C22" w14:textId="77777777" w:rsidR="007C5631" w:rsidRPr="003A6B21" w:rsidRDefault="007C5631" w:rsidP="00BB0969">
      <w:pPr>
        <w:pStyle w:val="NormalWeb"/>
        <w:spacing w:before="0" w:beforeAutospacing="0" w:after="0" w:afterAutospacing="0" w:line="276" w:lineRule="auto"/>
        <w:ind w:firstLine="720"/>
        <w:jc w:val="both"/>
        <w:rPr>
          <w:sz w:val="28"/>
          <w:szCs w:val="28"/>
        </w:rPr>
      </w:pPr>
      <w:r w:rsidRPr="003A6B21">
        <w:rPr>
          <w:sz w:val="28"/>
          <w:szCs w:val="28"/>
        </w:rPr>
        <w:t>- Phiếu đăng ký dự thi (theo mẫu).</w:t>
      </w:r>
    </w:p>
    <w:p w14:paraId="2A63DB5A" w14:textId="77777777" w:rsidR="00EC23B5" w:rsidRPr="003A6B21" w:rsidRDefault="00EC23B5" w:rsidP="00BB0969">
      <w:pPr>
        <w:pStyle w:val="NormalWeb"/>
        <w:spacing w:before="0" w:beforeAutospacing="0" w:after="0" w:afterAutospacing="0" w:line="276" w:lineRule="auto"/>
        <w:ind w:firstLine="720"/>
        <w:jc w:val="both"/>
        <w:rPr>
          <w:b/>
          <w:bCs/>
          <w:sz w:val="28"/>
          <w:szCs w:val="28"/>
        </w:rPr>
      </w:pPr>
      <w:r w:rsidRPr="003A6B21">
        <w:rPr>
          <w:b/>
          <w:bCs/>
          <w:sz w:val="28"/>
          <w:szCs w:val="28"/>
        </w:rPr>
        <w:t>7. Địa điểm nộp hồ sơ đăng kí dự thi</w:t>
      </w:r>
    </w:p>
    <w:p w14:paraId="53E2CB9C" w14:textId="7AA7FB38" w:rsidR="00EC23B5" w:rsidRPr="003A6B21" w:rsidRDefault="00013E93" w:rsidP="00EB0BAA">
      <w:pPr>
        <w:pStyle w:val="NormalWeb"/>
        <w:spacing w:before="0" w:beforeAutospacing="0" w:after="0" w:afterAutospacing="0" w:line="276" w:lineRule="auto"/>
        <w:ind w:firstLine="720"/>
        <w:jc w:val="both"/>
        <w:rPr>
          <w:sz w:val="28"/>
          <w:szCs w:val="28"/>
        </w:rPr>
      </w:pPr>
      <w:r w:rsidRPr="003A6B21">
        <w:rPr>
          <w:sz w:val="28"/>
          <w:szCs w:val="28"/>
        </w:rPr>
        <w:t>-</w:t>
      </w:r>
      <w:r w:rsidR="0078529B" w:rsidRPr="003A6B21">
        <w:rPr>
          <w:sz w:val="28"/>
          <w:szCs w:val="28"/>
        </w:rPr>
        <w:t xml:space="preserve"> Nộp trực tiếp tại: </w:t>
      </w:r>
      <w:r w:rsidR="007C5631" w:rsidRPr="003A6B21">
        <w:rPr>
          <w:sz w:val="28"/>
          <w:szCs w:val="28"/>
        </w:rPr>
        <w:t>Phòng Giáo vụ Hợp tác Đào tạo, Trường Hữu Nghị T78, Xã Thọ Lộc, Huyện Phúc Thọ, Thành phố Hà Nội.</w:t>
      </w:r>
    </w:p>
    <w:p w14:paraId="16A7B616" w14:textId="3406A9A6" w:rsidR="0078529B" w:rsidRPr="003A6B21" w:rsidRDefault="00013E93" w:rsidP="0078529B">
      <w:pPr>
        <w:pStyle w:val="NormalWeb"/>
        <w:spacing w:before="0" w:beforeAutospacing="0" w:after="0" w:afterAutospacing="0" w:line="276" w:lineRule="auto"/>
        <w:ind w:firstLine="720"/>
        <w:jc w:val="both"/>
        <w:rPr>
          <w:b/>
          <w:i/>
          <w:sz w:val="28"/>
          <w:szCs w:val="28"/>
        </w:rPr>
      </w:pPr>
      <w:r w:rsidRPr="003A6B21">
        <w:rPr>
          <w:b/>
          <w:i/>
          <w:sz w:val="28"/>
          <w:szCs w:val="28"/>
        </w:rPr>
        <w:t>-</w:t>
      </w:r>
      <w:r w:rsidR="0078529B" w:rsidRPr="003A6B21">
        <w:rPr>
          <w:b/>
          <w:i/>
          <w:sz w:val="28"/>
          <w:szCs w:val="28"/>
        </w:rPr>
        <w:t xml:space="preserve"> </w:t>
      </w:r>
      <w:r w:rsidR="0078529B" w:rsidRPr="003A6B21">
        <w:rPr>
          <w:bCs/>
          <w:iCs/>
          <w:sz w:val="28"/>
          <w:szCs w:val="28"/>
        </w:rPr>
        <w:t>Nộp hồ sơ thi qua bưu điện bằng chuyển phát nhanh:</w:t>
      </w:r>
    </w:p>
    <w:p w14:paraId="3B0134C5" w14:textId="77777777" w:rsidR="0078529B" w:rsidRPr="003A6B21" w:rsidRDefault="0078529B" w:rsidP="0078529B">
      <w:pPr>
        <w:pStyle w:val="NormalWeb"/>
        <w:spacing w:before="0" w:beforeAutospacing="0" w:after="0" w:afterAutospacing="0" w:line="276" w:lineRule="auto"/>
        <w:ind w:firstLine="720"/>
        <w:jc w:val="both"/>
        <w:rPr>
          <w:sz w:val="28"/>
          <w:szCs w:val="28"/>
        </w:rPr>
      </w:pPr>
      <w:r w:rsidRPr="003A6B21">
        <w:rPr>
          <w:sz w:val="28"/>
          <w:szCs w:val="28"/>
        </w:rPr>
        <w:t>- Hồ sơ thi gồm: Phiếu đăng ký dự thi (theo mẫu) + 1 bản sao công chứng hộ chiếu còn hiệu lực + Bản phô tô Giấy nộp tiền qua ngân hàng.</w:t>
      </w:r>
    </w:p>
    <w:p w14:paraId="58A39569" w14:textId="4888EC17" w:rsidR="0078529B" w:rsidRPr="003A6B21" w:rsidRDefault="0078529B" w:rsidP="0078529B">
      <w:pPr>
        <w:pStyle w:val="NormalWeb"/>
        <w:spacing w:before="0" w:beforeAutospacing="0" w:after="0" w:afterAutospacing="0" w:line="276" w:lineRule="auto"/>
        <w:ind w:firstLine="720"/>
        <w:jc w:val="both"/>
        <w:rPr>
          <w:sz w:val="28"/>
          <w:szCs w:val="28"/>
        </w:rPr>
      </w:pPr>
      <w:r w:rsidRPr="003A6B21">
        <w:rPr>
          <w:sz w:val="28"/>
          <w:szCs w:val="28"/>
        </w:rPr>
        <w:t>- Hồ sơ thi gửi đến: Phòng Giáo vụ Hợp tác Đào tạo trường Hữu Nghị T78, Xã Thọ Lộc, Huyện Phúc Thọ, thành phố Hà Nội.</w:t>
      </w:r>
    </w:p>
    <w:p w14:paraId="2783B6F5" w14:textId="030E9931" w:rsidR="00EB0BAA" w:rsidRPr="00FC3FF6" w:rsidRDefault="00EB0BAA" w:rsidP="00EB0BAA">
      <w:pPr>
        <w:pStyle w:val="NormalWeb"/>
        <w:spacing w:before="0" w:beforeAutospacing="0" w:after="0" w:afterAutospacing="0" w:line="276" w:lineRule="auto"/>
        <w:ind w:firstLine="720"/>
        <w:jc w:val="both"/>
        <w:rPr>
          <w:b/>
          <w:bCs/>
          <w:i/>
          <w:iCs/>
          <w:sz w:val="28"/>
          <w:szCs w:val="28"/>
        </w:rPr>
      </w:pPr>
      <w:r w:rsidRPr="00FC3FF6">
        <w:rPr>
          <w:b/>
          <w:bCs/>
          <w:i/>
          <w:iCs/>
          <w:sz w:val="28"/>
          <w:szCs w:val="28"/>
        </w:rPr>
        <w:t>Liên hệ:</w:t>
      </w:r>
    </w:p>
    <w:p w14:paraId="2FDA7A8D" w14:textId="2F7A5CAD" w:rsidR="00EB0BAA" w:rsidRPr="00FC3FF6" w:rsidRDefault="00694317" w:rsidP="00EB0BAA">
      <w:pPr>
        <w:pStyle w:val="NormalWeb"/>
        <w:spacing w:before="0" w:beforeAutospacing="0" w:after="0" w:afterAutospacing="0" w:line="276" w:lineRule="auto"/>
        <w:ind w:firstLine="720"/>
        <w:jc w:val="both"/>
        <w:rPr>
          <w:i/>
          <w:iCs/>
          <w:color w:val="000000"/>
          <w:sz w:val="28"/>
          <w:szCs w:val="28"/>
        </w:rPr>
      </w:pPr>
      <w:r w:rsidRPr="00FC3FF6">
        <w:rPr>
          <w:i/>
          <w:iCs/>
          <w:color w:val="000000"/>
          <w:sz w:val="28"/>
          <w:szCs w:val="28"/>
        </w:rPr>
        <w:t xml:space="preserve">Cô </w:t>
      </w:r>
      <w:r w:rsidR="00EB0BAA" w:rsidRPr="00FC3FF6">
        <w:rPr>
          <w:i/>
          <w:iCs/>
          <w:color w:val="000000"/>
          <w:sz w:val="28"/>
          <w:szCs w:val="28"/>
        </w:rPr>
        <w:t xml:space="preserve"> Nguyễn Phong Thu – Trưởng phòng Hợp tác đào tạo Trường Hữu Nghị</w:t>
      </w:r>
      <w:r w:rsidRPr="00FC3FF6">
        <w:rPr>
          <w:i/>
          <w:iCs/>
          <w:color w:val="000000"/>
          <w:sz w:val="28"/>
          <w:szCs w:val="28"/>
        </w:rPr>
        <w:t xml:space="preserve"> T78. </w:t>
      </w:r>
      <w:r w:rsidR="00013E93" w:rsidRPr="00FC3FF6">
        <w:rPr>
          <w:i/>
          <w:iCs/>
          <w:color w:val="000000"/>
          <w:sz w:val="28"/>
          <w:szCs w:val="28"/>
        </w:rPr>
        <w:t>SĐT</w:t>
      </w:r>
      <w:r w:rsidRPr="00FC3FF6">
        <w:rPr>
          <w:i/>
          <w:iCs/>
          <w:color w:val="000000"/>
          <w:sz w:val="28"/>
          <w:szCs w:val="28"/>
        </w:rPr>
        <w:t>: 0987.909.463. Mail: nguyenphongthut78@gmail.com</w:t>
      </w:r>
    </w:p>
    <w:p w14:paraId="3EA9F730" w14:textId="77777777" w:rsidR="00EC23B5" w:rsidRPr="003A6B21" w:rsidRDefault="00EC23B5" w:rsidP="00EB0BAA">
      <w:pPr>
        <w:pStyle w:val="NormalWeb"/>
        <w:spacing w:before="0" w:beforeAutospacing="0" w:after="0" w:afterAutospacing="0" w:line="276" w:lineRule="auto"/>
        <w:ind w:firstLine="720"/>
        <w:jc w:val="both"/>
        <w:rPr>
          <w:b/>
          <w:bCs/>
          <w:sz w:val="28"/>
          <w:szCs w:val="28"/>
        </w:rPr>
      </w:pPr>
      <w:r w:rsidRPr="003A6B21">
        <w:rPr>
          <w:b/>
          <w:bCs/>
          <w:sz w:val="28"/>
          <w:szCs w:val="28"/>
        </w:rPr>
        <w:t>8. Công bố kết quả thi và cấp chứng chỉ</w:t>
      </w:r>
    </w:p>
    <w:p w14:paraId="63B5591E" w14:textId="5C493CA1" w:rsidR="00BB0969" w:rsidRPr="003A6B21" w:rsidRDefault="00EC23B5" w:rsidP="00EB0BAA">
      <w:pPr>
        <w:pStyle w:val="NormalWeb"/>
        <w:spacing w:before="0" w:beforeAutospacing="0" w:after="0" w:afterAutospacing="0" w:line="276" w:lineRule="auto"/>
        <w:ind w:firstLine="720"/>
        <w:jc w:val="both"/>
        <w:rPr>
          <w:sz w:val="28"/>
          <w:szCs w:val="28"/>
        </w:rPr>
      </w:pPr>
      <w:r w:rsidRPr="003A6B21">
        <w:rPr>
          <w:sz w:val="28"/>
          <w:szCs w:val="28"/>
        </w:rPr>
        <w:t>Thí sinh nhận kết quả thi qua email cá nhân và chứng chỉ tại phòng Hợp tác Đào tạo, tầng 1 – Giảng đường D – Trường Hữu Nghị T78 trong thời gian 30 ngày kể từ ngày dự thi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3"/>
      </w:tblGrid>
      <w:tr w:rsidR="001F75D8" w14:paraId="45F5E83E" w14:textId="77777777" w:rsidTr="0078529B">
        <w:tc>
          <w:tcPr>
            <w:tcW w:w="4820" w:type="dxa"/>
          </w:tcPr>
          <w:p w14:paraId="3F28BCE0" w14:textId="77777777" w:rsidR="001F75D8" w:rsidRPr="001F75D8" w:rsidRDefault="001F75D8" w:rsidP="00BB0969">
            <w:pPr>
              <w:spacing w:after="0" w:line="240" w:lineRule="auto"/>
              <w:rPr>
                <w:b/>
                <w:bCs/>
                <w:i/>
                <w:iCs/>
                <w:sz w:val="24"/>
                <w:szCs w:val="24"/>
              </w:rPr>
            </w:pPr>
            <w:r w:rsidRPr="001F75D8">
              <w:rPr>
                <w:b/>
                <w:bCs/>
                <w:i/>
                <w:iCs/>
                <w:sz w:val="24"/>
                <w:szCs w:val="24"/>
              </w:rPr>
              <w:t>Nơi nhận:</w:t>
            </w:r>
          </w:p>
          <w:p w14:paraId="18E2A336" w14:textId="54903E80" w:rsidR="001F75D8" w:rsidRPr="001F75D8" w:rsidRDefault="001F75D8" w:rsidP="00BB0969">
            <w:pPr>
              <w:spacing w:after="0" w:line="240" w:lineRule="auto"/>
              <w:rPr>
                <w:sz w:val="24"/>
                <w:szCs w:val="24"/>
              </w:rPr>
            </w:pPr>
            <w:r w:rsidRPr="001F75D8">
              <w:rPr>
                <w:sz w:val="24"/>
                <w:szCs w:val="24"/>
              </w:rPr>
              <w:t>- LHS dự thi</w:t>
            </w:r>
            <w:r w:rsidR="009803C5">
              <w:rPr>
                <w:sz w:val="24"/>
                <w:szCs w:val="24"/>
              </w:rPr>
              <w:t xml:space="preserve"> (để biết)</w:t>
            </w:r>
            <w:r w:rsidR="00225CA3">
              <w:rPr>
                <w:sz w:val="24"/>
                <w:szCs w:val="24"/>
              </w:rPr>
              <w:t>;</w:t>
            </w:r>
          </w:p>
          <w:p w14:paraId="499C0D2F" w14:textId="77492B8F" w:rsidR="001F75D8" w:rsidRPr="001F75D8" w:rsidRDefault="001F75D8" w:rsidP="00BB0969">
            <w:pPr>
              <w:spacing w:after="0" w:line="240" w:lineRule="auto"/>
              <w:rPr>
                <w:sz w:val="24"/>
                <w:szCs w:val="24"/>
              </w:rPr>
            </w:pPr>
            <w:r w:rsidRPr="001F75D8">
              <w:rPr>
                <w:sz w:val="24"/>
                <w:szCs w:val="24"/>
              </w:rPr>
              <w:lastRenderedPageBreak/>
              <w:t xml:space="preserve">- Ban Giám hiệu (để </w:t>
            </w:r>
            <w:r w:rsidR="00A854F2">
              <w:rPr>
                <w:sz w:val="24"/>
                <w:szCs w:val="24"/>
              </w:rPr>
              <w:t>chỉ đạo</w:t>
            </w:r>
            <w:r w:rsidRPr="001F75D8">
              <w:rPr>
                <w:sz w:val="24"/>
                <w:szCs w:val="24"/>
              </w:rPr>
              <w:t>);</w:t>
            </w:r>
          </w:p>
          <w:p w14:paraId="02B29141" w14:textId="4D18F300" w:rsidR="001F75D8" w:rsidRPr="001F75D8" w:rsidRDefault="001F75D8" w:rsidP="00BB0969">
            <w:pPr>
              <w:spacing w:after="0" w:line="240" w:lineRule="auto"/>
              <w:rPr>
                <w:sz w:val="24"/>
                <w:szCs w:val="24"/>
              </w:rPr>
            </w:pPr>
            <w:r w:rsidRPr="001F75D8">
              <w:rPr>
                <w:sz w:val="24"/>
                <w:szCs w:val="24"/>
              </w:rPr>
              <w:t>- Các đơn vị liên quan (để phối hợp</w:t>
            </w:r>
            <w:r w:rsidR="00A854F2">
              <w:rPr>
                <w:sz w:val="24"/>
                <w:szCs w:val="24"/>
              </w:rPr>
              <w:t xml:space="preserve"> thực hiện</w:t>
            </w:r>
            <w:r w:rsidRPr="001F75D8">
              <w:rPr>
                <w:sz w:val="24"/>
                <w:szCs w:val="24"/>
              </w:rPr>
              <w:t>)</w:t>
            </w:r>
            <w:r w:rsidR="00225CA3">
              <w:rPr>
                <w:sz w:val="24"/>
                <w:szCs w:val="24"/>
              </w:rPr>
              <w:t>;</w:t>
            </w:r>
          </w:p>
          <w:p w14:paraId="177B218A" w14:textId="77777777" w:rsidR="001F75D8" w:rsidRDefault="001F75D8" w:rsidP="00BB0969">
            <w:pPr>
              <w:spacing w:after="0" w:line="240" w:lineRule="auto"/>
            </w:pPr>
            <w:r w:rsidRPr="001F75D8">
              <w:rPr>
                <w:sz w:val="24"/>
                <w:szCs w:val="24"/>
              </w:rPr>
              <w:t>- Lưu: VT, HTĐT</w:t>
            </w:r>
            <w:r w:rsidR="00225CA3">
              <w:rPr>
                <w:sz w:val="24"/>
                <w:szCs w:val="24"/>
              </w:rPr>
              <w:t>.</w:t>
            </w:r>
          </w:p>
        </w:tc>
        <w:tc>
          <w:tcPr>
            <w:tcW w:w="4673" w:type="dxa"/>
          </w:tcPr>
          <w:p w14:paraId="69C26414" w14:textId="77777777" w:rsidR="001F75D8" w:rsidRPr="003A6B21" w:rsidRDefault="001F75D8" w:rsidP="001F75D8">
            <w:pPr>
              <w:jc w:val="center"/>
              <w:rPr>
                <w:b/>
                <w:bCs/>
                <w:szCs w:val="28"/>
              </w:rPr>
            </w:pPr>
            <w:r w:rsidRPr="003A6B21">
              <w:rPr>
                <w:b/>
                <w:bCs/>
                <w:szCs w:val="28"/>
              </w:rPr>
              <w:lastRenderedPageBreak/>
              <w:t>HIỆU TRƯỞNG</w:t>
            </w:r>
          </w:p>
          <w:p w14:paraId="0C534156" w14:textId="550988FF" w:rsidR="0078529B" w:rsidRDefault="00833D6A" w:rsidP="00833D6A">
            <w:pPr>
              <w:jc w:val="center"/>
              <w:rPr>
                <w:b/>
                <w:bCs/>
                <w:szCs w:val="28"/>
              </w:rPr>
            </w:pPr>
            <w:r>
              <w:rPr>
                <w:b/>
                <w:bCs/>
                <w:szCs w:val="28"/>
              </w:rPr>
              <w:lastRenderedPageBreak/>
              <w:t>(Đã kí)</w:t>
            </w:r>
          </w:p>
          <w:p w14:paraId="05E72C95" w14:textId="77777777" w:rsidR="003A6B21" w:rsidRPr="003A6B21" w:rsidRDefault="003A6B21" w:rsidP="001F75D8">
            <w:pPr>
              <w:rPr>
                <w:b/>
                <w:bCs/>
                <w:szCs w:val="28"/>
              </w:rPr>
            </w:pPr>
          </w:p>
          <w:p w14:paraId="3AAACFE2" w14:textId="77777777" w:rsidR="001F75D8" w:rsidRDefault="001F75D8" w:rsidP="00EB0BAA">
            <w:pPr>
              <w:jc w:val="center"/>
            </w:pPr>
            <w:r w:rsidRPr="003A6B21">
              <w:rPr>
                <w:b/>
                <w:bCs/>
                <w:szCs w:val="28"/>
              </w:rPr>
              <w:t>TS. Lê Phú Thắng</w:t>
            </w:r>
          </w:p>
        </w:tc>
      </w:tr>
    </w:tbl>
    <w:p w14:paraId="05DB75E2" w14:textId="77777777" w:rsidR="00687468" w:rsidRPr="00687468" w:rsidRDefault="00687468" w:rsidP="00687468">
      <w:pPr>
        <w:ind w:firstLine="567"/>
      </w:pPr>
    </w:p>
    <w:sectPr w:rsidR="00687468" w:rsidRPr="00687468" w:rsidSect="00701CD3">
      <w:pgSz w:w="11907" w:h="16839"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57363A"/>
    <w:multiLevelType w:val="hybridMultilevel"/>
    <w:tmpl w:val="1BA4D280"/>
    <w:lvl w:ilvl="0" w:tplc="4B0A557E">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D3"/>
    <w:rsid w:val="00013E93"/>
    <w:rsid w:val="00126770"/>
    <w:rsid w:val="00190896"/>
    <w:rsid w:val="001F75D8"/>
    <w:rsid w:val="00225CA3"/>
    <w:rsid w:val="00260A34"/>
    <w:rsid w:val="00323159"/>
    <w:rsid w:val="003779C7"/>
    <w:rsid w:val="00382CD7"/>
    <w:rsid w:val="003A6B21"/>
    <w:rsid w:val="00406110"/>
    <w:rsid w:val="00444045"/>
    <w:rsid w:val="004A6B39"/>
    <w:rsid w:val="005C3156"/>
    <w:rsid w:val="00610393"/>
    <w:rsid w:val="00624792"/>
    <w:rsid w:val="00687468"/>
    <w:rsid w:val="00694317"/>
    <w:rsid w:val="00701CD3"/>
    <w:rsid w:val="00725859"/>
    <w:rsid w:val="0078529B"/>
    <w:rsid w:val="00786481"/>
    <w:rsid w:val="007C5631"/>
    <w:rsid w:val="007E296B"/>
    <w:rsid w:val="007E4300"/>
    <w:rsid w:val="00833D6A"/>
    <w:rsid w:val="00875EFD"/>
    <w:rsid w:val="009803C5"/>
    <w:rsid w:val="009D1DBE"/>
    <w:rsid w:val="00A04F9A"/>
    <w:rsid w:val="00A05FA3"/>
    <w:rsid w:val="00A139A3"/>
    <w:rsid w:val="00A36A43"/>
    <w:rsid w:val="00A45ADB"/>
    <w:rsid w:val="00A854F2"/>
    <w:rsid w:val="00AB28B6"/>
    <w:rsid w:val="00BB0969"/>
    <w:rsid w:val="00BB5773"/>
    <w:rsid w:val="00C52585"/>
    <w:rsid w:val="00C54590"/>
    <w:rsid w:val="00D03192"/>
    <w:rsid w:val="00D8481C"/>
    <w:rsid w:val="00D957E4"/>
    <w:rsid w:val="00DE7E22"/>
    <w:rsid w:val="00DF5A3D"/>
    <w:rsid w:val="00E02EB4"/>
    <w:rsid w:val="00E1343B"/>
    <w:rsid w:val="00E217DB"/>
    <w:rsid w:val="00E53B16"/>
    <w:rsid w:val="00EB0BAA"/>
    <w:rsid w:val="00EC23B5"/>
    <w:rsid w:val="00ED59D8"/>
    <w:rsid w:val="00EE07BD"/>
    <w:rsid w:val="00EF3A3C"/>
    <w:rsid w:val="00F049F1"/>
    <w:rsid w:val="00F25D3C"/>
    <w:rsid w:val="00F417ED"/>
    <w:rsid w:val="00F51D66"/>
    <w:rsid w:val="00F940D2"/>
    <w:rsid w:val="00FC3FF6"/>
    <w:rsid w:val="00FF0B86"/>
    <w:rsid w:val="00FF70B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D302"/>
  <w15:chartTrackingRefBased/>
  <w15:docId w15:val="{97F65B81-FA52-4C9B-B73F-56A1AA9E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D3"/>
    <w:pPr>
      <w:spacing w:after="200" w:line="276" w:lineRule="auto"/>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0D2"/>
    <w:pPr>
      <w:ind w:left="720"/>
      <w:contextualSpacing/>
    </w:pPr>
  </w:style>
  <w:style w:type="table" w:styleId="TableGrid">
    <w:name w:val="Table Grid"/>
    <w:basedOn w:val="TableNormal"/>
    <w:uiPriority w:val="39"/>
    <w:rsid w:val="00F940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87468"/>
    <w:pPr>
      <w:spacing w:before="100" w:beforeAutospacing="1" w:after="100" w:afterAutospacing="1" w:line="240" w:lineRule="auto"/>
    </w:pPr>
    <w:rPr>
      <w:rFonts w:eastAsia="Times New Roman"/>
      <w:sz w:val="24"/>
      <w:szCs w:val="24"/>
    </w:rPr>
  </w:style>
  <w:style w:type="character" w:customStyle="1" w:styleId="BodyTextChar1">
    <w:name w:val="Body Text Char1"/>
    <w:link w:val="BodyText"/>
    <w:uiPriority w:val="99"/>
    <w:rsid w:val="007C5631"/>
    <w:rPr>
      <w:rFonts w:cs="Times New Roman"/>
      <w:sz w:val="26"/>
      <w:szCs w:val="26"/>
      <w:shd w:val="clear" w:color="auto" w:fill="FFFFFF"/>
    </w:rPr>
  </w:style>
  <w:style w:type="paragraph" w:styleId="BodyText">
    <w:name w:val="Body Text"/>
    <w:basedOn w:val="Normal"/>
    <w:link w:val="BodyTextChar1"/>
    <w:uiPriority w:val="99"/>
    <w:qFormat/>
    <w:rsid w:val="007C5631"/>
    <w:pPr>
      <w:widowControl w:val="0"/>
      <w:shd w:val="clear" w:color="auto" w:fill="FFFFFF"/>
      <w:spacing w:after="100" w:line="336" w:lineRule="auto"/>
      <w:ind w:firstLine="400"/>
    </w:pPr>
    <w:rPr>
      <w:rFonts w:eastAsiaTheme="minorHAnsi"/>
      <w:sz w:val="26"/>
      <w:szCs w:val="26"/>
    </w:rPr>
  </w:style>
  <w:style w:type="character" w:customStyle="1" w:styleId="BodyTextChar">
    <w:name w:val="Body Text Char"/>
    <w:basedOn w:val="DefaultParagraphFont"/>
    <w:uiPriority w:val="99"/>
    <w:semiHidden/>
    <w:rsid w:val="007C5631"/>
    <w:rPr>
      <w:rFonts w:eastAsia="Calibri" w:cs="Times New Roman"/>
      <w:sz w:val="28"/>
    </w:rPr>
  </w:style>
  <w:style w:type="paragraph" w:styleId="BalloonText">
    <w:name w:val="Balloon Text"/>
    <w:basedOn w:val="Normal"/>
    <w:link w:val="BalloonTextChar"/>
    <w:uiPriority w:val="99"/>
    <w:semiHidden/>
    <w:unhideWhenUsed/>
    <w:rsid w:val="009D1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DBE"/>
    <w:rPr>
      <w:rFonts w:ascii="Segoe UI" w:eastAsia="Calibri" w:hAnsi="Segoe UI" w:cs="Segoe UI"/>
      <w:sz w:val="18"/>
      <w:szCs w:val="18"/>
    </w:rPr>
  </w:style>
  <w:style w:type="character" w:styleId="Hyperlink">
    <w:name w:val="Hyperlink"/>
    <w:basedOn w:val="DefaultParagraphFont"/>
    <w:uiPriority w:val="99"/>
    <w:unhideWhenUsed/>
    <w:rsid w:val="00C525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53</cp:revision>
  <cp:lastPrinted>2024-05-21T01:55:00Z</cp:lastPrinted>
  <dcterms:created xsi:type="dcterms:W3CDTF">2022-08-25T02:02:00Z</dcterms:created>
  <dcterms:modified xsi:type="dcterms:W3CDTF">2024-07-04T01:11:00Z</dcterms:modified>
</cp:coreProperties>
</file>